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4C4" w14:textId="77777777" w:rsidR="009427AB" w:rsidRPr="009427AB" w:rsidRDefault="009427AB" w:rsidP="009427AB">
      <w:pPr>
        <w:jc w:val="thaiDistribute"/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</w:rPr>
        <w:t xml:space="preserve">Req- </w:t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7.9</w:t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</w:rPr>
        <w:t xml:space="preserve"> : The quality of the facilities (library, laboratory, IT, and student services) </w:t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br/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</w:rPr>
        <w:t xml:space="preserve">are shown to be subjected to evaluation and enhancement. (Version </w:t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4.0</w:t>
      </w:r>
      <w:r w:rsidRPr="009427AB">
        <w:rPr>
          <w:rFonts w:ascii="TH Niramit AS" w:hAnsi="TH Niramit AS" w:cs="TH Niramit AS"/>
          <w:b/>
          <w:bCs/>
          <w:color w:val="0070C0"/>
          <w:sz w:val="32"/>
          <w:szCs w:val="32"/>
        </w:rPr>
        <w:t>)</w:t>
      </w:r>
    </w:p>
    <w:p w14:paraId="4ACC3AAF" w14:textId="77777777" w:rsidR="009427AB" w:rsidRPr="009427AB" w:rsidRDefault="009427AB" w:rsidP="009427A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4639323" w14:textId="559B1501" w:rsidR="009427AB" w:rsidRPr="009427AB" w:rsidRDefault="009427AB" w:rsidP="009427AB">
      <w:pPr>
        <w:jc w:val="thaiDistribute"/>
        <w:rPr>
          <w:rFonts w:ascii="TH Niramit AS" w:hAnsi="TH Niramit AS" w:cs="TH Niramit AS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ผลการดำเนินงาน </w:t>
      </w:r>
      <w:r w:rsidRPr="009427AB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14:paraId="3B108446" w14:textId="77777777" w:rsidR="009427AB" w:rsidRPr="009427AB" w:rsidRDefault="009427AB" w:rsidP="009427A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cs="Times New Roman" w:hint="cs"/>
          <w:sz w:val="32"/>
          <w:szCs w:val="32"/>
          <w:cs/>
        </w:rPr>
        <w:t>​</w:t>
      </w:r>
      <w:r w:rsidRPr="009427AB">
        <w:rPr>
          <w:rFonts w:ascii="TH Niramit AS" w:hAnsi="TH Niramit AS" w:cs="TH Niramit AS"/>
          <w:sz w:val="32"/>
          <w:szCs w:val="32"/>
          <w:cs/>
        </w:rPr>
        <w:tab/>
        <w:t xml:space="preserve">สำนักหอสมุดได้จัดให้มีสิ่งสนับสนุนการเรียนรู้ต่าง ๆ ได้แก่  การจัดซื้อจัดหาหนังสือ วารสาร ตำรา ในรูปแบบสิ่งพิมพ์และรูปแบบออนไลน์ ฐานข้อมูลออนไลน์ รวมถึงโปรแกรมสนับสนุนการเรียนการสอนต่างๆ ได้แก่ โปรแกรมการจัดการบรรณานุกรม </w:t>
      </w:r>
      <w:r w:rsidRPr="009427AB">
        <w:rPr>
          <w:rFonts w:ascii="TH Niramit AS" w:hAnsi="TH Niramit AS" w:cs="TH Niramit AS"/>
          <w:sz w:val="32"/>
          <w:szCs w:val="32"/>
        </w:rPr>
        <w:t xml:space="preserve">Endnote </w:t>
      </w:r>
      <w:r w:rsidRPr="009427AB">
        <w:rPr>
          <w:rFonts w:ascii="TH Niramit AS" w:hAnsi="TH Niramit AS" w:cs="TH Niramit AS"/>
          <w:color w:val="000000" w:themeColor="text1"/>
          <w:sz w:val="32"/>
          <w:szCs w:val="32"/>
        </w:rPr>
        <w:t>Turnitin</w:t>
      </w:r>
      <w:r w:rsidRPr="009427AB">
        <w:rPr>
          <w:rFonts w:ascii="TH Niramit AS" w:hAnsi="TH Niramit AS" w:cs="TH Niramit AS"/>
          <w:sz w:val="32"/>
          <w:szCs w:val="32"/>
        </w:rPr>
        <w:t xml:space="preserve"> SPSS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9427AB">
        <w:rPr>
          <w:rFonts w:ascii="TH Niramit AS" w:hAnsi="TH Niramit AS" w:cs="TH Niramit AS"/>
          <w:sz w:val="32"/>
          <w:szCs w:val="32"/>
        </w:rPr>
        <w:t xml:space="preserve">OpenAthen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ครอบคลุมทั้ง </w:t>
      </w:r>
      <w:r w:rsidRPr="009427AB">
        <w:rPr>
          <w:rFonts w:ascii="TH Niramit AS" w:hAnsi="TH Niramit AS" w:cs="TH Niramit AS"/>
          <w:sz w:val="32"/>
          <w:szCs w:val="32"/>
        </w:rPr>
        <w:t xml:space="preserve">3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และมหาวิทยาลัยแม่โจ้-ชุมพรผ่านช่องทางออนไลน์ โดยผู้รับบริการสามารถเสนอแนะรายชื่อทรัพยากรสารสนเทศที่ต้องการเข้ามายังสำนักหอสมุด ผ่านแบบฟอร์มเสนอซื้อออนไลน์ (อ้างอิง </w:t>
      </w:r>
      <w:hyperlink r:id="rId5" w:history="1"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>แบบฟอร์มเสนอซื้อหนังสือเข้าห้องสมุด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>) กล่องข้อความในเฟซบุ๊คแฟนเพจ (</w:t>
      </w:r>
      <w:r w:rsidRPr="009427AB">
        <w:rPr>
          <w:rFonts w:ascii="TH Niramit AS" w:hAnsi="TH Niramit AS" w:cs="TH Niramit AS"/>
          <w:sz w:val="32"/>
          <w:szCs w:val="32"/>
        </w:rPr>
        <w:t>MJU Library) (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อ้างอิง </w:t>
      </w:r>
      <w:hyperlink r:id="rId6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Facebook MJU Library</w:t>
        </w:r>
      </w:hyperlink>
      <w:r w:rsidRPr="009427AB">
        <w:rPr>
          <w:rFonts w:ascii="TH Niramit AS" w:hAnsi="TH Niramit AS" w:cs="TH Niramit AS"/>
          <w:sz w:val="32"/>
          <w:szCs w:val="32"/>
        </w:rPr>
        <w:t xml:space="preserve">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อีกทั้งยังมีการจัดโครงการ </w:t>
      </w:r>
      <w:r w:rsidRPr="009427AB">
        <w:rPr>
          <w:rFonts w:ascii="TH Niramit AS" w:hAnsi="TH Niramit AS" w:cs="TH Niramit AS"/>
          <w:sz w:val="32"/>
          <w:szCs w:val="32"/>
        </w:rPr>
        <w:t xml:space="preserve">Maejo Book Fair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ขึ้นเป็นประจำทุกปีและดำเนินการสำรวจตัวแทนบริษัท/ร้านค้า ผู้ให้บริการ </w:t>
      </w:r>
      <w:r w:rsidRPr="009427AB">
        <w:rPr>
          <w:rFonts w:ascii="TH Niramit AS" w:hAnsi="TH Niramit AS" w:cs="TH Niramit AS"/>
          <w:sz w:val="32"/>
          <w:szCs w:val="32"/>
        </w:rPr>
        <w:t xml:space="preserve">ebook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เพื่อดำเนินการจัดหาทรัพยากรสารสนเทศให้ตรงกับความต้องการของผู้รับบริการทั้งในรูปแบบสิ่งพิมพ์และรูปแบบอิเล็กทรอนิกส์ รวมถึงการรวบรวมฐานเรียนรู้และองค์ความรู้มหาวิทยาลัยแม่โจ้เพื่อสนับสนุนการบริการวิชาการ </w:t>
      </w:r>
      <w:r w:rsidRPr="009427AB">
        <w:rPr>
          <w:rFonts w:ascii="TH Niramit AS" w:hAnsi="TH Niramit AS" w:cs="TH Niramit AS"/>
          <w:sz w:val="32"/>
          <w:szCs w:val="32"/>
        </w:rPr>
        <w:t>(</w:t>
      </w:r>
      <w:hyperlink r:id="rId7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http://www.archives.mju.ac.th/intellectualhub/</w:t>
        </w:r>
      </w:hyperlink>
      <w:r w:rsidRPr="009427AB">
        <w:rPr>
          <w:rFonts w:ascii="TH Niramit AS" w:hAnsi="TH Niramit AS" w:cs="TH Niramit AS"/>
          <w:sz w:val="32"/>
          <w:szCs w:val="32"/>
        </w:rPr>
        <w:t xml:space="preserve">) </w:t>
      </w:r>
      <w:r w:rsidRPr="009427AB">
        <w:rPr>
          <w:rFonts w:ascii="TH Niramit AS" w:hAnsi="TH Niramit AS" w:cs="TH Niramit AS"/>
          <w:sz w:val="32"/>
          <w:szCs w:val="32"/>
          <w:cs/>
        </w:rPr>
        <w:t>ทั้งนี้สำนักหอสมุดยังมีบริการและสิ่งอำนวยความสะดวกรวมถึงการบริหารจัดการพื้นที่ให้บริการเพื่อสนับสนุนการเรียนดังนี้</w:t>
      </w:r>
    </w:p>
    <w:p w14:paraId="03AF541D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0"/>
          <w:tab w:val="left" w:pos="990"/>
        </w:tabs>
        <w:ind w:left="90" w:firstLine="63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ชั้น </w:t>
      </w:r>
      <w:r w:rsidRPr="009427AB">
        <w:rPr>
          <w:rFonts w:ascii="TH Niramit AS" w:hAnsi="TH Niramit AS" w:cs="TH Niramit AS"/>
          <w:sz w:val="32"/>
          <w:szCs w:val="32"/>
        </w:rPr>
        <w:t>1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ให้บริการพื้นที่</w:t>
      </w:r>
      <w:r w:rsidRPr="009427AB">
        <w:rPr>
          <w:rFonts w:ascii="TH Niramit AS" w:hAnsi="TH Niramit AS" w:cs="TH Niramit AS"/>
          <w:sz w:val="32"/>
          <w:szCs w:val="32"/>
        </w:rPr>
        <w:t xml:space="preserve"> Co-Working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</w:rPr>
        <w:t>Space,  Mini Marker Space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และห้อง </w:t>
      </w:r>
      <w:r w:rsidRPr="009427AB">
        <w:rPr>
          <w:rFonts w:ascii="TH Niramit AS" w:hAnsi="TH Niramit AS" w:cs="TH Niramit AS"/>
          <w:sz w:val="32"/>
          <w:szCs w:val="32"/>
        </w:rPr>
        <w:t>Study Room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จำน</w:t>
      </w:r>
      <w:r w:rsidRPr="009427AB">
        <w:rPr>
          <w:rFonts w:ascii="TH Niramit AS" w:hAnsi="TH Niramit AS" w:cs="TH Niramit AS"/>
          <w:sz w:val="32"/>
          <w:szCs w:val="32"/>
        </w:rPr>
        <w:t>ว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น </w:t>
      </w:r>
      <w:r w:rsidRPr="009427AB">
        <w:rPr>
          <w:rFonts w:ascii="TH Niramit AS" w:hAnsi="TH Niramit AS" w:cs="TH Niramit AS"/>
          <w:sz w:val="32"/>
          <w:szCs w:val="32"/>
        </w:rPr>
        <w:t xml:space="preserve">4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ห้อง พร้อม </w:t>
      </w:r>
      <w:r w:rsidRPr="009427AB">
        <w:rPr>
          <w:rFonts w:ascii="TH Niramit AS" w:hAnsi="TH Niramit AS" w:cs="TH Niramit AS"/>
          <w:sz w:val="32"/>
          <w:szCs w:val="32"/>
        </w:rPr>
        <w:t xml:space="preserve">Smart TV </w:t>
      </w:r>
      <w:r w:rsidRPr="009427AB">
        <w:rPr>
          <w:rFonts w:ascii="TH Niramit AS" w:hAnsi="TH Niramit AS" w:cs="TH Niramit AS"/>
          <w:sz w:val="32"/>
          <w:szCs w:val="32"/>
          <w:cs/>
        </w:rPr>
        <w:t>อีกทั้งยังมีอุปกรณ์ส่งเสริมการเรียนรู้ให้ได้เลือกใช้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ได้แก่ คอมพิวเตอร์ </w:t>
      </w:r>
      <w:r w:rsidRPr="009427AB">
        <w:rPr>
          <w:rFonts w:ascii="TH Niramit AS" w:hAnsi="TH Niramit AS" w:cs="TH Niramit AS"/>
          <w:sz w:val="32"/>
          <w:szCs w:val="32"/>
        </w:rPr>
        <w:t xml:space="preserve">iMac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จำนวน 6 เครื่อง กล่อง </w:t>
      </w:r>
      <w:r w:rsidRPr="009427AB">
        <w:rPr>
          <w:rFonts w:ascii="TH Niramit AS" w:hAnsi="TH Niramit AS" w:cs="TH Niramit AS"/>
          <w:sz w:val="32"/>
          <w:szCs w:val="32"/>
        </w:rPr>
        <w:t xml:space="preserve">Studio box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จำนวน 2 ชุด และ </w:t>
      </w:r>
      <w:r w:rsidRPr="009427AB">
        <w:rPr>
          <w:rFonts w:ascii="TH Niramit AS" w:hAnsi="TH Niramit AS" w:cs="TH Niramit AS"/>
          <w:sz w:val="32"/>
          <w:szCs w:val="32"/>
        </w:rPr>
        <w:t xml:space="preserve">Smart TV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แบบเคลื่อนที่ได้จำนวน </w:t>
      </w:r>
      <w:r w:rsidRPr="009427AB">
        <w:rPr>
          <w:rFonts w:ascii="TH Niramit AS" w:hAnsi="TH Niramit AS" w:cs="TH Niramit AS"/>
          <w:sz w:val="32"/>
          <w:szCs w:val="32"/>
        </w:rPr>
        <w:t>2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เครื่อง</w:t>
      </w:r>
    </w:p>
    <w:p w14:paraId="783A987A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0"/>
          <w:tab w:val="left" w:pos="990"/>
        </w:tabs>
        <w:ind w:left="90" w:firstLine="63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ชั้น 2 จัดให้มีพื้นที่นั่งอ่านโดยรอบชั้นหนังสือเพื่อสะดวกแก่การค้นคว้า  ห้อง </w:t>
      </w:r>
      <w:r w:rsidRPr="009427AB">
        <w:rPr>
          <w:rFonts w:ascii="TH Niramit AS" w:hAnsi="TH Niramit AS" w:cs="TH Niramit AS"/>
          <w:sz w:val="32"/>
          <w:szCs w:val="32"/>
        </w:rPr>
        <w:t>Study Room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จำนวน 1 ห้อง พร้อม</w:t>
      </w:r>
      <w:r w:rsidRPr="009427AB">
        <w:rPr>
          <w:rFonts w:ascii="TH Niramit AS" w:hAnsi="TH Niramit AS" w:cs="TH Niramit AS"/>
          <w:sz w:val="32"/>
          <w:szCs w:val="32"/>
        </w:rPr>
        <w:t xml:space="preserve"> Smart TV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ห้องศึกษาเดี่ยว (</w:t>
      </w:r>
      <w:r w:rsidRPr="009427AB">
        <w:rPr>
          <w:rFonts w:ascii="TH Niramit AS" w:hAnsi="TH Niramit AS" w:cs="TH Niramit AS"/>
          <w:sz w:val="32"/>
          <w:szCs w:val="32"/>
        </w:rPr>
        <w:t>Individual Room)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สำหรับการใช้บริการแบบส่วนตัว จำนวน </w:t>
      </w:r>
      <w:r w:rsidRPr="009427AB">
        <w:rPr>
          <w:rFonts w:ascii="TH Niramit AS" w:hAnsi="TH Niramit AS" w:cs="TH Niramit AS"/>
          <w:sz w:val="32"/>
          <w:szCs w:val="32"/>
        </w:rPr>
        <w:t xml:space="preserve">11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ห้อง ห้องศึกษาค้นคว้าระดับบัณฑิตศึกษาและนักวิจัยที่เป็นสัดส่วนสามารถใช้บริการในลักษณะส่วนตัวหรือจะใช้แบบกลุ่ม จำนวน </w:t>
      </w:r>
      <w:r w:rsidRPr="009427AB">
        <w:rPr>
          <w:rFonts w:ascii="TH Niramit AS" w:hAnsi="TH Niramit AS" w:cs="TH Niramit AS"/>
          <w:sz w:val="32"/>
          <w:szCs w:val="32"/>
        </w:rPr>
        <w:t xml:space="preserve">1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ห้อง   มีคอมพิวเตอร์ให้นักศึกษาได้เข้ามาใช้ในการศึกษาค้นคว้าหรือใช้ในการทำงาน และสำหรับการดูภาพยนตร์ จำนวน </w:t>
      </w:r>
      <w:r w:rsidRPr="009427AB">
        <w:rPr>
          <w:rFonts w:ascii="TH Niramit AS" w:hAnsi="TH Niramit AS" w:cs="TH Niramit AS"/>
          <w:sz w:val="32"/>
          <w:szCs w:val="32"/>
        </w:rPr>
        <w:t>54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เครื่อง มีชุดโฮมเธียเตอร์ สำหรับให้บริการดูภาพยนตร์จำนวน </w:t>
      </w:r>
      <w:r w:rsidRPr="009427AB">
        <w:rPr>
          <w:rFonts w:ascii="TH Niramit AS" w:hAnsi="TH Niramit AS" w:cs="TH Niramit AS"/>
          <w:sz w:val="32"/>
          <w:szCs w:val="32"/>
        </w:rPr>
        <w:t xml:space="preserve">6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ชุด ห้องศึกษาค้นคว้าสำหรับอาจารย์จำนวน </w:t>
      </w:r>
      <w:r w:rsidRPr="009427AB">
        <w:rPr>
          <w:rFonts w:ascii="TH Niramit AS" w:hAnsi="TH Niramit AS" w:cs="TH Niramit AS"/>
          <w:sz w:val="32"/>
          <w:szCs w:val="32"/>
        </w:rPr>
        <w:t xml:space="preserve">1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ห้อง และจัดให้มีพื้นที่ผ่อนคลายที่จัดให้มีบริการเก้าอี้สำหรับงีบที่มุม </w:t>
      </w:r>
      <w:r w:rsidRPr="009427AB">
        <w:rPr>
          <w:rFonts w:ascii="TH Niramit AS" w:hAnsi="TH Niramit AS" w:cs="TH Niramit AS"/>
          <w:sz w:val="32"/>
          <w:szCs w:val="32"/>
        </w:rPr>
        <w:t xml:space="preserve">Snap zone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9427AB">
        <w:rPr>
          <w:rFonts w:ascii="TH Niramit AS" w:hAnsi="TH Niramit AS" w:cs="TH Niramit AS"/>
          <w:sz w:val="32"/>
          <w:szCs w:val="32"/>
        </w:rPr>
        <w:t xml:space="preserve">5 </w:t>
      </w:r>
      <w:r w:rsidRPr="009427AB">
        <w:rPr>
          <w:rFonts w:ascii="TH Niramit AS" w:hAnsi="TH Niramit AS" w:cs="TH Niramit AS"/>
          <w:sz w:val="32"/>
          <w:szCs w:val="32"/>
          <w:cs/>
        </w:rPr>
        <w:t>ตัว</w:t>
      </w:r>
    </w:p>
    <w:p w14:paraId="7AF86625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0"/>
          <w:tab w:val="left" w:pos="990"/>
        </w:tabs>
        <w:ind w:left="90" w:firstLine="63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ชั้น 3 มีห้อง </w:t>
      </w:r>
      <w:r w:rsidRPr="009427AB">
        <w:rPr>
          <w:rFonts w:ascii="TH Niramit AS" w:hAnsi="TH Niramit AS" w:cs="TH Niramit AS"/>
          <w:sz w:val="32"/>
          <w:szCs w:val="32"/>
        </w:rPr>
        <w:t xml:space="preserve">Silent zone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สำหรับนักศึกษาที่ต้องการความเงียบเพื่อใช้ในการศึกษาค้นคว้า ห้อง </w:t>
      </w:r>
      <w:r w:rsidRPr="009427AB">
        <w:rPr>
          <w:rFonts w:ascii="TH Niramit AS" w:hAnsi="TH Niramit AS" w:cs="TH Niramit AS"/>
          <w:sz w:val="32"/>
          <w:szCs w:val="32"/>
        </w:rPr>
        <w:t xml:space="preserve">Study Room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จำนวน 5 ห้อง พร้อม </w:t>
      </w:r>
      <w:r w:rsidRPr="009427AB">
        <w:rPr>
          <w:rFonts w:ascii="TH Niramit AS" w:hAnsi="TH Niramit AS" w:cs="TH Niramit AS"/>
          <w:sz w:val="32"/>
          <w:szCs w:val="32"/>
        </w:rPr>
        <w:t>Smart TV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และ พื้นที่สำหรับให้ความรู้การจัดแสดงนิทรรศการถาวร หอจดหมายเหตุ มหาวิทยาลัยแม่โจ้</w:t>
      </w:r>
    </w:p>
    <w:p w14:paraId="267393F3" w14:textId="77777777" w:rsidR="009427AB" w:rsidRPr="009427AB" w:rsidRDefault="009427AB" w:rsidP="009427AB">
      <w:pPr>
        <w:pStyle w:val="ListParagraph"/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lastRenderedPageBreak/>
        <w:t>ตั้งแต่มีการเริ่มระบาดของสถานการณ์การแพร่ระบาดของโรคติดเชื้อไวรัสโคโรน่า</w:t>
      </w:r>
      <w:r w:rsidRPr="009427AB">
        <w:rPr>
          <w:rFonts w:ascii="TH Niramit AS" w:hAnsi="TH Niramit AS" w:cs="TH Niramit AS"/>
          <w:sz w:val="32"/>
          <w:szCs w:val="32"/>
        </w:rPr>
        <w:t xml:space="preserve"> (COVID 19)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สำนักหอสมุดได้ปรับเปลี่ยนการให้บริการให้อยู่ในรูปแบบออนไลน์มาจนถึงปัจจุบันเพื่อสนับสนุนการเรียนการสอนของมหาวิทยาลัยในรูปแบบออนไลน์ 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นักศึกษาสามารถใช้บริการห้องสมุดได้ทั้ง</w:t>
      </w:r>
      <w:r w:rsidRPr="009427AB">
        <w:rPr>
          <w:rFonts w:ascii="TH Niramit AS" w:hAnsi="TH Niramit AS" w:cs="TH Niramit AS"/>
          <w:sz w:val="32"/>
          <w:szCs w:val="32"/>
        </w:rPr>
        <w:t xml:space="preserve"> 3 ว</w:t>
      </w:r>
      <w:r w:rsidRPr="009427AB">
        <w:rPr>
          <w:rFonts w:ascii="TH Niramit AS" w:hAnsi="TH Niramit AS" w:cs="TH Niramit AS"/>
          <w:sz w:val="32"/>
          <w:szCs w:val="32"/>
          <w:cs/>
        </w:rPr>
        <w:t>ิทยาเขต ได้เช่นเดิม โดยไม่ต้องเดินทางมายังสำนักหอสมุด ดังนี้</w:t>
      </w:r>
    </w:p>
    <w:p w14:paraId="3AFFAA84" w14:textId="77777777" w:rsidR="009427AB" w:rsidRPr="009427AB" w:rsidRDefault="009427AB" w:rsidP="009427AB">
      <w:pPr>
        <w:pStyle w:val="ListParagraph"/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color w:val="7030A0"/>
          <w:sz w:val="32"/>
          <w:szCs w:val="32"/>
          <w:u w:val="dotted"/>
        </w:rPr>
        <w:t xml:space="preserve">1.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การให้บริการทรัพยากรสารสนเทศประเภทอิเล็กทรอนิกส์ ได้แก่ ฐานข้อมูล </w:t>
      </w:r>
      <w:r w:rsidRPr="009427AB">
        <w:rPr>
          <w:rFonts w:ascii="TH Niramit AS" w:hAnsi="TH Niramit AS" w:cs="TH Niramit AS"/>
          <w:sz w:val="32"/>
          <w:szCs w:val="32"/>
        </w:rPr>
        <w:t xml:space="preserve">E-book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427AB">
        <w:rPr>
          <w:rFonts w:ascii="TH Niramit AS" w:hAnsi="TH Niramit AS" w:cs="TH Niramit AS"/>
          <w:sz w:val="32"/>
          <w:szCs w:val="32"/>
        </w:rPr>
        <w:t>E-Journal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ผ่านทางเว็บไซต์สำนักหอสมุด (</w:t>
      </w:r>
      <w:hyperlink r:id="rId8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https://library.mju.ac.th/2020/category/databases/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) ผู้ใช้บริการสามารถเข้าใช้งานทรัพยากรสารสนเทศประเภทอิเล็กทรอนิกส์ภายใต้เครือข่ายของมหาวิทยาลัยได้โดยไม่ต้องมาห้องสมุด  </w:t>
      </w:r>
    </w:p>
    <w:p w14:paraId="7D3D709A" w14:textId="77777777" w:rsidR="009427AB" w:rsidRPr="009427AB" w:rsidRDefault="009427AB" w:rsidP="009427AB">
      <w:pPr>
        <w:pStyle w:val="ListParagraph"/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</w:rPr>
        <w:t xml:space="preserve">2.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การสืบค้นฐานข้อมูลสำนักหอสมุด ผู้ใช้บริการสามารถสืบค้นผ่านช่องทางช่องทางเว็บไซต์สำนักหอสมุด </w:t>
      </w:r>
      <w:hyperlink r:id="rId9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www.library.mju.ac.th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 และ </w:t>
      </w:r>
      <w:r w:rsidRPr="009427AB">
        <w:rPr>
          <w:rFonts w:ascii="TH Niramit AS" w:hAnsi="TH Niramit AS" w:cs="TH Niramit AS"/>
          <w:sz w:val="32"/>
          <w:szCs w:val="32"/>
        </w:rPr>
        <w:fldChar w:fldCharType="begin"/>
      </w:r>
      <w:r w:rsidRPr="009427AB">
        <w:rPr>
          <w:rFonts w:ascii="TH Niramit AS" w:hAnsi="TH Niramit AS" w:cs="TH Niramit AS"/>
          <w:sz w:val="32"/>
          <w:szCs w:val="32"/>
        </w:rPr>
        <w:instrText xml:space="preserve"> HYPERLINK "http://opac.library.mju.ac.th/opac2/Search_Basic.aspx</w:instrText>
      </w:r>
      <w:r w:rsidRPr="009427AB">
        <w:rPr>
          <w:rFonts w:ascii="TH Niramit AS" w:hAnsi="TH Niramit AS" w:cs="TH Niramit AS"/>
          <w:sz w:val="32"/>
          <w:szCs w:val="32"/>
          <w:cs/>
        </w:rPr>
        <w:instrText xml:space="preserve"> เพื่อสืบค้นทรัพยากรสารสนเทศของห้องสมุด</w:instrText>
      </w:r>
    </w:p>
    <w:p w14:paraId="3915BE4E" w14:textId="77777777" w:rsidR="009427AB" w:rsidRPr="009427AB" w:rsidRDefault="009427AB" w:rsidP="009427AB">
      <w:pPr>
        <w:pStyle w:val="ListParagraph"/>
        <w:tabs>
          <w:tab w:val="left" w:pos="990"/>
        </w:tabs>
        <w:ind w:left="0" w:firstLine="72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</w:rPr>
        <w:instrText xml:space="preserve">3" </w:instrText>
      </w:r>
      <w:r w:rsidRPr="009427AB">
        <w:rPr>
          <w:rFonts w:ascii="TH Niramit AS" w:hAnsi="TH Niramit AS" w:cs="TH Niramit AS"/>
          <w:sz w:val="32"/>
          <w:szCs w:val="32"/>
        </w:rPr>
      </w:r>
      <w:r w:rsidRPr="009427AB">
        <w:rPr>
          <w:rFonts w:ascii="TH Niramit AS" w:hAnsi="TH Niramit AS" w:cs="TH Niramit AS"/>
          <w:sz w:val="32"/>
          <w:szCs w:val="32"/>
        </w:rPr>
        <w:fldChar w:fldCharType="separate"/>
      </w:r>
      <w:r w:rsidRPr="009427AB">
        <w:rPr>
          <w:rStyle w:val="Hyperlink"/>
          <w:rFonts w:ascii="TH Niramit AS" w:hAnsi="TH Niramit AS" w:cs="TH Niramit AS"/>
          <w:sz w:val="32"/>
          <w:szCs w:val="32"/>
        </w:rPr>
        <w:t>http://opac.library.mju.ac.th/opac2/Search_Basic.aspx</w:t>
      </w:r>
      <w:r w:rsidRPr="009427AB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เพื่อสืบค้นทรัพยากรสารสนเทศของห้องสมุด</w:t>
      </w:r>
    </w:p>
    <w:p w14:paraId="123281A4" w14:textId="77777777" w:rsidR="009427AB" w:rsidRPr="009427AB" w:rsidRDefault="009427AB" w:rsidP="009427AB">
      <w:pPr>
        <w:pStyle w:val="ListParagraph"/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Style w:val="Hyperlink"/>
          <w:rFonts w:ascii="TH Niramit AS" w:hAnsi="TH Niramit AS" w:cs="TH Niramit AS"/>
          <w:sz w:val="32"/>
          <w:szCs w:val="32"/>
        </w:rPr>
        <w:t>3</w:t>
      </w:r>
      <w:r w:rsidRPr="009427AB">
        <w:rPr>
          <w:rFonts w:ascii="TH Niramit AS" w:hAnsi="TH Niramit AS" w:cs="TH Niramit AS"/>
          <w:sz w:val="32"/>
          <w:szCs w:val="32"/>
        </w:rPr>
        <w:fldChar w:fldCharType="end"/>
      </w:r>
      <w:r w:rsidRPr="009427AB">
        <w:rPr>
          <w:rFonts w:ascii="TH Niramit AS" w:hAnsi="TH Niramit AS" w:cs="TH Niramit AS"/>
          <w:sz w:val="32"/>
          <w:szCs w:val="32"/>
        </w:rPr>
        <w:t xml:space="preserve">.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บริการตอบคำถามและช่วยการค้นคว้า </w:t>
      </w:r>
      <w:r w:rsidRPr="009427AB">
        <w:rPr>
          <w:rFonts w:ascii="TH Niramit AS" w:hAnsi="TH Niramit AS" w:cs="TH Niramit AS"/>
          <w:sz w:val="32"/>
          <w:szCs w:val="32"/>
        </w:rPr>
        <w:t xml:space="preserve">: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ผู้ใช้บริการสามารถสอบถามรายละเอียดต่างๆ ผ่านช่องทาง ดังนี้ </w:t>
      </w:r>
      <w:r w:rsidRPr="009427AB">
        <w:rPr>
          <w:rFonts w:ascii="TH Niramit AS" w:hAnsi="TH Niramit AS" w:cs="TH Niramit AS"/>
          <w:sz w:val="32"/>
          <w:szCs w:val="32"/>
        </w:rPr>
        <w:t xml:space="preserve">1)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เว็บไซต์สำนักหอสมุด ( </w:t>
      </w:r>
      <w:hyperlink r:id="rId10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www.library.mju.ac.th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) โดย กดคลิกใช้บริการที่ปุ่มแชท</w:t>
      </w:r>
      <w:r w:rsidRPr="009427AB">
        <w:rPr>
          <w:rFonts w:ascii="TH Niramit AS" w:hAnsi="TH Niramit AS" w:cs="TH Niramit AS"/>
          <w:sz w:val="32"/>
          <w:szCs w:val="32"/>
        </w:rPr>
        <w:t xml:space="preserve"> 2) Facebook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เพจ</w:t>
      </w:r>
      <w:r w:rsidRPr="009427AB">
        <w:rPr>
          <w:rFonts w:ascii="TH Niramit AS" w:hAnsi="TH Niramit AS" w:cs="TH Niramit AS"/>
          <w:sz w:val="32"/>
          <w:szCs w:val="32"/>
        </w:rPr>
        <w:t xml:space="preserve"> MJU Library </w:t>
      </w:r>
      <w:r w:rsidRPr="009427AB">
        <w:rPr>
          <w:rFonts w:ascii="TH Niramit AS" w:hAnsi="TH Niramit AS" w:cs="TH Niramit AS"/>
          <w:sz w:val="32"/>
          <w:szCs w:val="32"/>
          <w:cs/>
        </w:rPr>
        <w:t>และ</w:t>
      </w:r>
      <w:r w:rsidRPr="009427AB">
        <w:rPr>
          <w:rFonts w:ascii="TH Niramit AS" w:hAnsi="TH Niramit AS" w:cs="TH Niramit AS"/>
          <w:sz w:val="32"/>
          <w:szCs w:val="32"/>
        </w:rPr>
        <w:t xml:space="preserve"> 3)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เบอร์โทรศัพท์ </w:t>
      </w:r>
      <w:r w:rsidRPr="009427AB">
        <w:rPr>
          <w:rFonts w:ascii="TH Niramit AS" w:hAnsi="TH Niramit AS" w:cs="TH Niramit AS"/>
          <w:sz w:val="32"/>
          <w:szCs w:val="32"/>
        </w:rPr>
        <w:t>053873510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เพื่อสอบถามการใช้บริการ การเข้าถึงบริการ การบริการช่วยการค้นคว้า รวมถึงข้อมูลต่าง ๆ เกี่ยวกับสำนักหอสมุด โดยจะมีเจ้าหน้าที่ให้บริการประจำทุกช่องทาง</w:t>
      </w:r>
    </w:p>
    <w:p w14:paraId="36A4391C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0"/>
          <w:tab w:val="left" w:pos="90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บริการฝึกอบรมผ่านระบบออนไลน์ (</w:t>
      </w:r>
      <w:r w:rsidRPr="009427AB">
        <w:rPr>
          <w:rFonts w:ascii="TH Niramit AS" w:hAnsi="TH Niramit AS" w:cs="TH Niramit AS"/>
          <w:sz w:val="32"/>
          <w:szCs w:val="32"/>
        </w:rPr>
        <w:t>Microsoft Team)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</w:rPr>
        <w:t xml:space="preserve">: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สำนักหอสมุดมีการปรับรูปแบบการฝึกอบรมในหัวข้อต่างๆ ให้เป็นลักษณะออนไลน์เพื่อจะได้เข้าถึงผู้ใช้บริการมากขึ้นในระหว่างสถานการณ์ที่เผชิญอยู่ผ่านระบบ </w:t>
      </w:r>
      <w:r w:rsidRPr="009427AB">
        <w:rPr>
          <w:rFonts w:ascii="TH Niramit AS" w:hAnsi="TH Niramit AS" w:cs="TH Niramit AS"/>
          <w:sz w:val="32"/>
          <w:szCs w:val="32"/>
        </w:rPr>
        <w:t xml:space="preserve">Microsoft Team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สามารถติดต่อใช้บริการได้ที่ </w:t>
      </w:r>
      <w:r w:rsidRPr="009427AB">
        <w:rPr>
          <w:rFonts w:ascii="TH Niramit AS" w:hAnsi="TH Niramit AS" w:cs="TH Niramit AS"/>
          <w:sz w:val="32"/>
          <w:szCs w:val="32"/>
        </w:rPr>
        <w:t xml:space="preserve">1)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เว็บไซต์สำนักหอสมุด ( </w:t>
      </w:r>
      <w:hyperlink r:id="rId11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www.library.mju.ac.th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) โดย กดคลิกใช้บริการที่ปุ่มแชท</w:t>
      </w:r>
      <w:r w:rsidRPr="009427AB">
        <w:rPr>
          <w:rFonts w:ascii="TH Niramit AS" w:hAnsi="TH Niramit AS" w:cs="TH Niramit AS"/>
          <w:sz w:val="32"/>
          <w:szCs w:val="32"/>
        </w:rPr>
        <w:t xml:space="preserve"> 2) Facebook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เพจ</w:t>
      </w:r>
      <w:r w:rsidRPr="009427AB">
        <w:rPr>
          <w:rFonts w:ascii="TH Niramit AS" w:hAnsi="TH Niramit AS" w:cs="TH Niramit AS"/>
          <w:sz w:val="32"/>
          <w:szCs w:val="32"/>
        </w:rPr>
        <w:t xml:space="preserve"> MJU Library </w:t>
      </w:r>
      <w:r w:rsidRPr="009427AB">
        <w:rPr>
          <w:rFonts w:ascii="TH Niramit AS" w:hAnsi="TH Niramit AS" w:cs="TH Niramit AS"/>
          <w:sz w:val="32"/>
          <w:szCs w:val="32"/>
          <w:cs/>
        </w:rPr>
        <w:t>และ</w:t>
      </w:r>
      <w:r w:rsidRPr="009427AB">
        <w:rPr>
          <w:rFonts w:ascii="TH Niramit AS" w:hAnsi="TH Niramit AS" w:cs="TH Niramit AS"/>
          <w:sz w:val="32"/>
          <w:szCs w:val="32"/>
        </w:rPr>
        <w:t xml:space="preserve"> 3)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เบอร์โทรศัพท์ </w:t>
      </w:r>
      <w:r w:rsidRPr="009427AB">
        <w:rPr>
          <w:rFonts w:ascii="TH Niramit AS" w:hAnsi="TH Niramit AS" w:cs="TH Niramit AS"/>
          <w:sz w:val="32"/>
          <w:szCs w:val="32"/>
        </w:rPr>
        <w:t>053873510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เพื่อสอบถามรายละเอียดต่าง ๆ เกี่ยวกับสำนักหอสมุด โดยจะมีเจ้าหน้าที่ให้บริการประจำทุกช่องทาง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</w:p>
    <w:p w14:paraId="552FBA6B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990"/>
        </w:tabs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cs="Times New Roman" w:hint="cs"/>
          <w:sz w:val="32"/>
          <w:szCs w:val="32"/>
          <w:cs/>
        </w:rPr>
        <w:t>​</w:t>
      </w:r>
      <w:r w:rsidRPr="009427AB">
        <w:rPr>
          <w:rFonts w:ascii="TH Niramit AS" w:hAnsi="TH Niramit AS" w:cs="TH Niramit AS"/>
          <w:sz w:val="32"/>
          <w:szCs w:val="32"/>
          <w:cs/>
        </w:rPr>
        <w:t>การผลิตสื่อการสอนเพื่อฝึกอบรมในหัวข้อต่าง ๆ ผ่าน</w:t>
      </w:r>
      <w:r w:rsidRPr="009427AB">
        <w:rPr>
          <w:rFonts w:ascii="TH Niramit AS" w:hAnsi="TH Niramit AS" w:cs="TH Niramit AS"/>
          <w:sz w:val="32"/>
          <w:szCs w:val="32"/>
        </w:rPr>
        <w:t xml:space="preserve"> YouTube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ช่อง </w:t>
      </w:r>
      <w:r w:rsidRPr="009427AB">
        <w:rPr>
          <w:rFonts w:ascii="TH Niramit AS" w:hAnsi="TH Niramit AS" w:cs="TH Niramit AS"/>
          <w:b/>
          <w:bCs/>
          <w:sz w:val="32"/>
          <w:szCs w:val="32"/>
        </w:rPr>
        <w:t>MJU lib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(</w:t>
      </w:r>
      <w:hyperlink r:id="rId12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https://www.youtube.com/channel/UC_bJVZj1f9Zr4SRCZMMtQsQ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230F6D25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การผลิตสื่อเพื่อแนะนำบริการต่าง ๆ ของสำนักหอสมุดให้ นักศึกษาใหม่ได้ทราบ รวมถึงบริการต่างๆ สำหรับนักศึกษาที่กำลังเรียนอยู่ อาจารย์ และบุคลากร ผ่านช่องทางเว็บไซต์สำนักหอสมุด และ </w:t>
      </w:r>
      <w:r w:rsidRPr="009427AB">
        <w:rPr>
          <w:rFonts w:ascii="TH Niramit AS" w:hAnsi="TH Niramit AS" w:cs="TH Niramit AS"/>
          <w:sz w:val="32"/>
          <w:szCs w:val="32"/>
        </w:rPr>
        <w:t xml:space="preserve">Social media </w:t>
      </w:r>
    </w:p>
    <w:p w14:paraId="21DAE8DA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 ให้ข้อมูลของคู่มือการใช้บริการห้องสมุดผ่านทางเว็บไซต์สำนักหอสมุด  </w:t>
      </w:r>
      <w:hyperlink r:id="rId13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https://library.mju.ac.th/2020/guides-tutorials/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เพื่อศึกษาด้วยตนเอง</w:t>
      </w:r>
    </w:p>
    <w:p w14:paraId="6623C6D0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ขยายเวลาในการให้ยืมหนังสือให้นานยิ่งขึ้น</w:t>
      </w:r>
    </w:p>
    <w:p w14:paraId="058F0EAE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ให้บริการยืมหนังสือ </w:t>
      </w:r>
      <w:hyperlink r:id="rId14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Book Delivery</w:t>
        </w:r>
      </w:hyperlink>
      <w:r w:rsidRPr="009427A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จัดส่งทางไปรษณีย์</w:t>
      </w:r>
    </w:p>
    <w:p w14:paraId="5C32D904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lastRenderedPageBreak/>
        <w:t xml:space="preserve">บริการรับคืนหนังสือผ่านตู้ </w:t>
      </w:r>
      <w:r w:rsidRPr="009427AB">
        <w:rPr>
          <w:rFonts w:ascii="TH Niramit AS" w:hAnsi="TH Niramit AS" w:cs="TH Niramit AS"/>
          <w:sz w:val="32"/>
          <w:szCs w:val="32"/>
        </w:rPr>
        <w:t>Book Drop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จำนวน </w:t>
      </w:r>
      <w:r w:rsidRPr="009427AB">
        <w:rPr>
          <w:rFonts w:ascii="TH Niramit AS" w:hAnsi="TH Niramit AS" w:cs="TH Niramit AS"/>
          <w:sz w:val="32"/>
          <w:szCs w:val="32"/>
        </w:rPr>
        <w:t>3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จุดที่ติดตั้งภายในมหาวิทยาลัยเพื่อเพิ่มความสะดวกในการคืนหนังสือ ได้แก่ </w:t>
      </w:r>
      <w:r w:rsidRPr="009427AB">
        <w:rPr>
          <w:rFonts w:ascii="TH Niramit AS" w:hAnsi="TH Niramit AS" w:cs="TH Niramit AS"/>
          <w:sz w:val="32"/>
          <w:szCs w:val="32"/>
        </w:rPr>
        <w:t xml:space="preserve">1)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หน้าอาคารสำนักหอสมุด </w:t>
      </w:r>
      <w:r w:rsidRPr="009427AB">
        <w:rPr>
          <w:rFonts w:ascii="TH Niramit AS" w:hAnsi="TH Niramit AS" w:cs="TH Niramit AS"/>
          <w:sz w:val="32"/>
          <w:szCs w:val="32"/>
        </w:rPr>
        <w:t>2)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หน้าอาคารเรียนรวม </w:t>
      </w:r>
      <w:r w:rsidRPr="009427AB">
        <w:rPr>
          <w:rFonts w:ascii="TH Niramit AS" w:hAnsi="TH Niramit AS" w:cs="TH Niramit AS"/>
          <w:sz w:val="32"/>
          <w:szCs w:val="32"/>
        </w:rPr>
        <w:t>80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ปี </w:t>
      </w:r>
      <w:r w:rsidRPr="009427AB">
        <w:rPr>
          <w:rFonts w:ascii="TH Niramit AS" w:hAnsi="TH Niramit AS" w:cs="TH Niramit AS"/>
          <w:sz w:val="32"/>
          <w:szCs w:val="32"/>
        </w:rPr>
        <w:t xml:space="preserve">3)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หน้าอาคารเรียนรวม </w:t>
      </w:r>
      <w:r w:rsidRPr="009427AB">
        <w:rPr>
          <w:rFonts w:ascii="TH Niramit AS" w:hAnsi="TH Niramit AS" w:cs="TH Niramit AS"/>
          <w:sz w:val="32"/>
          <w:szCs w:val="32"/>
        </w:rPr>
        <w:t>70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ปี </w:t>
      </w:r>
    </w:p>
    <w:p w14:paraId="25BC43F3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บริการรับคืนหนังสือทางไปรษณีย์</w:t>
      </w:r>
    </w:p>
    <w:p w14:paraId="42877E6B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มีการดำเนินการกักตัวหนังสือที่ได้รับคืนจากผู้ใช้บริการเป็นเวลา </w:t>
      </w:r>
      <w:r w:rsidRPr="009427AB">
        <w:rPr>
          <w:rFonts w:ascii="TH Niramit AS" w:hAnsi="TH Niramit AS" w:cs="TH Niramit AS"/>
          <w:sz w:val="32"/>
          <w:szCs w:val="32"/>
        </w:rPr>
        <w:t xml:space="preserve">14 </w:t>
      </w:r>
      <w:r w:rsidRPr="009427AB">
        <w:rPr>
          <w:rFonts w:ascii="TH Niramit AS" w:hAnsi="TH Niramit AS" w:cs="TH Niramit AS"/>
          <w:sz w:val="32"/>
          <w:szCs w:val="32"/>
          <w:cs/>
        </w:rPr>
        <w:t>วัน ก่อนนำออกให้บริการ</w:t>
      </w:r>
    </w:p>
    <w:p w14:paraId="6309B11A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Style w:val="Hyperlink"/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ให้บริการดูภาพยนตร์ออนไลน์ </w:t>
      </w:r>
      <w:hyperlink r:id="rId15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NetFlix</w:t>
        </w:r>
      </w:hyperlink>
    </w:p>
    <w:p w14:paraId="05DC114F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</w:rPr>
      </w:pPr>
      <w:r w:rsidRPr="009427AB">
        <w:rPr>
          <w:rStyle w:val="Hyperlink"/>
          <w:rFonts w:ascii="TH Niramit AS" w:hAnsi="TH Niramit AS" w:cs="TH Niramit AS"/>
          <w:sz w:val="32"/>
          <w:szCs w:val="32"/>
          <w:cs/>
        </w:rPr>
        <w:t>ให้บริการเอกสารในรูปแบบอิเล็กทรอนิกส์แทนการยืมตัวเล่มของบริการยืมระหว่างห้องสมุด (</w:t>
      </w:r>
      <w:r w:rsidRPr="009427AB">
        <w:rPr>
          <w:rFonts w:ascii="TH Niramit AS" w:hAnsi="TH Niramit AS" w:cs="TH Niramit AS"/>
          <w:sz w:val="32"/>
          <w:szCs w:val="32"/>
        </w:rPr>
        <w:t>Interlibrary Loan</w:t>
      </w:r>
      <w:r w:rsidRPr="009427AB">
        <w:rPr>
          <w:rFonts w:ascii="TH Niramit AS" w:eastAsia="SimSun" w:hAnsi="TH Niramit AS" w:cs="TH Niramit AS"/>
          <w:sz w:val="32"/>
          <w:szCs w:val="32"/>
        </w:rPr>
        <w:t xml:space="preserve"> Service</w:t>
      </w:r>
      <w:r w:rsidRPr="009427AB">
        <w:rPr>
          <w:rFonts w:ascii="TH Niramit AS" w:eastAsia="SimSun" w:hAnsi="TH Niramit AS" w:cs="TH Niramit AS"/>
          <w:sz w:val="32"/>
          <w:szCs w:val="32"/>
          <w:cs/>
        </w:rPr>
        <w:t>)</w:t>
      </w:r>
      <w:r w:rsidRPr="009427AB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และบริการยืม คืน ระหว่างห้องสมุดร่วมกัน (</w:t>
      </w:r>
      <w:r w:rsidRPr="009427AB">
        <w:rPr>
          <w:rFonts w:ascii="TH Niramit AS" w:hAnsi="TH Niramit AS" w:cs="TH Niramit AS"/>
          <w:sz w:val="32"/>
          <w:szCs w:val="32"/>
        </w:rPr>
        <w:t>Reciprocal Borrowing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6690B586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บริการค้นหาเอกสารฉบับเต็ม </w:t>
      </w:r>
      <w:r w:rsidRPr="009427AB">
        <w:rPr>
          <w:rFonts w:ascii="TH Niramit AS" w:hAnsi="TH Niramit AS" w:cs="TH Niramit AS"/>
          <w:sz w:val="32"/>
          <w:szCs w:val="32"/>
        </w:rPr>
        <w:t xml:space="preserve">(Full Text Finder Service) </w:t>
      </w:r>
      <w:r w:rsidRPr="009427AB">
        <w:rPr>
          <w:rFonts w:ascii="TH Niramit AS" w:hAnsi="TH Niramit AS" w:cs="TH Niramit AS"/>
          <w:sz w:val="32"/>
          <w:szCs w:val="32"/>
          <w:cs/>
        </w:rPr>
        <w:t>เป็นบริการให้ความช่วยเหลือในการค้นหาเอกสารอิเล็กทรอนิกส์ (</w:t>
      </w:r>
      <w:r w:rsidRPr="009427AB">
        <w:rPr>
          <w:rFonts w:ascii="TH Niramit AS" w:hAnsi="TH Niramit AS" w:cs="TH Niramit AS"/>
          <w:sz w:val="32"/>
          <w:szCs w:val="32"/>
        </w:rPr>
        <w:t>eBook, eJournal)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ให้กับผู้ใช้บริการในกรณีที่ไม่สามารถเข้าถึงเอกสารฉบับเต็มเรื่องนั้น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ๆ ได้</w:t>
      </w:r>
    </w:p>
    <w:p w14:paraId="5890CDDD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บริการค้นหาเอกสารตามความต้องการ </w:t>
      </w:r>
      <w:r w:rsidRPr="009427AB">
        <w:rPr>
          <w:rFonts w:ascii="TH Niramit AS" w:hAnsi="TH Niramit AS" w:cs="TH Niramit AS"/>
          <w:sz w:val="32"/>
          <w:szCs w:val="32"/>
        </w:rPr>
        <w:t>(Documents on Demand Service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เป็นบริการช่วยการค้นคว้า และรวบรวมสารสนเทศตามหัวข้อเรื่อง คำสำคัญหรือประเด็นต่าง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ๆ</w:t>
      </w:r>
      <w:r w:rsidRPr="009427AB">
        <w:rPr>
          <w:rFonts w:ascii="TH Niramit AS" w:hAnsi="TH Niramit AS" w:cs="TH Niramit AS"/>
          <w:sz w:val="32"/>
          <w:szCs w:val="32"/>
        </w:rPr>
        <w:t xml:space="preserve"> ต</w:t>
      </w:r>
      <w:r w:rsidRPr="009427AB">
        <w:rPr>
          <w:rFonts w:ascii="TH Niramit AS" w:hAnsi="TH Niramit AS" w:cs="TH Niramit AS"/>
          <w:sz w:val="32"/>
          <w:szCs w:val="32"/>
          <w:cs/>
        </w:rPr>
        <w:t>ามความต้องการ</w:t>
      </w:r>
    </w:p>
    <w:p w14:paraId="46367E9C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บริการตรวจสอบการอ้างอิงและการเขียนบรรณานุกรม (</w:t>
      </w:r>
      <w:r w:rsidRPr="009427AB">
        <w:rPr>
          <w:rFonts w:ascii="TH Niramit AS" w:hAnsi="TH Niramit AS" w:cs="TH Niramit AS"/>
          <w:sz w:val="32"/>
          <w:szCs w:val="32"/>
        </w:rPr>
        <w:t>Referencing and Bibliographies Service</w:t>
      </w:r>
      <w:r w:rsidRPr="009427AB">
        <w:rPr>
          <w:rFonts w:ascii="TH Niramit AS" w:hAnsi="TH Niramit AS" w:cs="TH Niramit AS"/>
          <w:sz w:val="32"/>
          <w:szCs w:val="32"/>
          <w:cs/>
        </w:rPr>
        <w:t>)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เป็นบริการตรวจสอบการเขียนรายการอ้างอิงและการเขียนบรรณานุกรมให้ถูกต้องตามหลักเกณฑ์มาตรฐานก่อนเผยแพร่ผลงานทางวิชาการ</w:t>
      </w:r>
    </w:p>
    <w:p w14:paraId="387A7352" w14:textId="5DDE8591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บริการแนะนำวารสารเพื่อการตีพิมพ์ (</w:t>
      </w:r>
      <w:r w:rsidRPr="009427AB">
        <w:rPr>
          <w:rFonts w:ascii="TH Niramit AS" w:hAnsi="TH Niramit AS" w:cs="TH Niramit AS"/>
          <w:sz w:val="32"/>
          <w:szCs w:val="32"/>
        </w:rPr>
        <w:t>Journal Recommendation Service</w:t>
      </w:r>
      <w:r w:rsidRPr="009427AB">
        <w:rPr>
          <w:rFonts w:ascii="TH Niramit AS" w:hAnsi="TH Niramit AS" w:cs="TH Niramit AS"/>
          <w:sz w:val="32"/>
          <w:szCs w:val="32"/>
          <w:cs/>
        </w:rPr>
        <w:t>)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>เป็นบริการให้คำแนะนำวารสารที่มีความน่าเชื่อถือ มีคุณภาพและเหมาะสมแก่การเผยแพร่ผลงานทางวิชาการ ทั้งในระดับชาติและนานาชาติ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(อ้างอิง </w:t>
      </w:r>
      <w:hyperlink r:id="rId16" w:history="1"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บริการพิเศษสำนักหอสมุด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>)</w:t>
      </w:r>
    </w:p>
    <w:p w14:paraId="4CA6D5B9" w14:textId="77777777" w:rsidR="009427AB" w:rsidRPr="009427AB" w:rsidRDefault="009427AB" w:rsidP="009427AB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color w:val="7030A0"/>
          <w:sz w:val="32"/>
          <w:szCs w:val="32"/>
          <w:u w:val="dotted"/>
          <w:cs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การประชาสัมพันธ์เผยแพร่ข่าวสารและกิจกรรมสำนักหอสมุด จะใช้ช่องทาง </w:t>
      </w:r>
      <w:r w:rsidRPr="009427AB">
        <w:rPr>
          <w:rFonts w:ascii="TH Niramit AS" w:hAnsi="TH Niramit AS" w:cs="TH Niramit AS"/>
          <w:sz w:val="32"/>
          <w:szCs w:val="32"/>
        </w:rPr>
        <w:t>Facebook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และเว็บไซต์สำนักหอสมุด เป็นหลักเพื่อแจ้งข่าวสารหรือกิจกรรมต่าง ๆ ให้ผู้ใช้ได้ทราบอย่างทั่วถึง</w:t>
      </w:r>
    </w:p>
    <w:p w14:paraId="3761F83E" w14:textId="77777777" w:rsidR="009427AB" w:rsidRPr="009427AB" w:rsidRDefault="009427AB" w:rsidP="009427AB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สำนักหอสมุดได้มีการประเมินการใช้บริการเป็นประจำทุปี โดยในปี</w:t>
      </w:r>
      <w:r w:rsidRPr="009427AB">
        <w:rPr>
          <w:rFonts w:ascii="TH Niramit AS" w:hAnsi="TH Niramit AS" w:cs="TH Niramit AS"/>
          <w:sz w:val="32"/>
          <w:szCs w:val="32"/>
        </w:rPr>
        <w:t xml:space="preserve"> 256</w:t>
      </w:r>
      <w:r w:rsidRPr="009427AB">
        <w:rPr>
          <w:rFonts w:ascii="TH Niramit AS" w:hAnsi="TH Niramit AS" w:cs="TH Niramit AS"/>
          <w:sz w:val="32"/>
          <w:szCs w:val="32"/>
          <w:cs/>
        </w:rPr>
        <w:t>4 ได้มีการศึกษาความคาดหวังและความพึงพอใจของผู้รับบริการสำนักหอสมุด</w:t>
      </w:r>
      <w:r w:rsidRPr="009427AB">
        <w:rPr>
          <w:rFonts w:ascii="TH Niramit AS" w:hAnsi="TH Niramit AS" w:cs="TH Niramit AS"/>
          <w:sz w:val="32"/>
          <w:szCs w:val="32"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มหาวิทยาลัยแม่โจ้ ประกอบด้วยการประเมินบริการห้องสมุดด้านต่าง ๆ ได้แก่ </w:t>
      </w:r>
      <w:r w:rsidRPr="009427AB">
        <w:rPr>
          <w:rFonts w:ascii="TH Niramit AS" w:hAnsi="TH Niramit AS" w:cs="TH Niramit AS"/>
          <w:sz w:val="32"/>
          <w:szCs w:val="32"/>
        </w:rPr>
        <w:t xml:space="preserve">1) </w:t>
      </w:r>
      <w:r w:rsidRPr="009427AB">
        <w:rPr>
          <w:rFonts w:ascii="TH Niramit AS" w:hAnsi="TH Niramit AS" w:cs="TH Niramit AS"/>
          <w:sz w:val="32"/>
          <w:szCs w:val="32"/>
          <w:cs/>
        </w:rPr>
        <w:t>ด้านทรัพยากรสารสนเทศและการเข้าถึง</w:t>
      </w:r>
      <w:r w:rsidRPr="009427AB">
        <w:rPr>
          <w:rFonts w:ascii="TH Niramit AS" w:hAnsi="TH Niramit AS" w:cs="TH Niramit AS"/>
          <w:sz w:val="32"/>
          <w:szCs w:val="32"/>
        </w:rPr>
        <w:t xml:space="preserve"> 2)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ด้านอาคาร สถานที่และสิ่งอำนวยความสะดวก </w:t>
      </w:r>
      <w:r w:rsidRPr="009427AB">
        <w:rPr>
          <w:rFonts w:ascii="TH Niramit AS" w:hAnsi="TH Niramit AS" w:cs="TH Niramit AS"/>
          <w:sz w:val="32"/>
          <w:szCs w:val="32"/>
        </w:rPr>
        <w:t>3)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ด้านการบริการ และ </w:t>
      </w:r>
      <w:r w:rsidRPr="009427AB">
        <w:rPr>
          <w:rFonts w:ascii="TH Niramit AS" w:hAnsi="TH Niramit AS" w:cs="TH Niramit AS"/>
          <w:sz w:val="32"/>
          <w:szCs w:val="32"/>
        </w:rPr>
        <w:t>4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) ด้านบุคลากร เพื่อให้ได้ข้อมูลเกี่ยวกับความคาดหวังและความพึงพอใจและทราบความต้องการผู้ใช้บริการ เพื่อนำข้อมูลเหล่านั้นไปวางแผน แก้ไขปัญหา และพัฒนาการให้บริการให้ตรงต่อความต้องการของผู้รับบริการ จากการศึกษาพบว่าผู้รับบริการมีความพึงพอใจในระดับมาก คะแนนเฉลี่ย </w:t>
      </w:r>
      <w:r w:rsidRPr="009427AB">
        <w:rPr>
          <w:rFonts w:ascii="TH Niramit AS" w:hAnsi="TH Niramit AS" w:cs="TH Niramit AS"/>
          <w:sz w:val="32"/>
          <w:szCs w:val="32"/>
        </w:rPr>
        <w:t>4.34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คิดเป็นร้อยละ </w:t>
      </w:r>
      <w:r w:rsidRPr="009427AB">
        <w:rPr>
          <w:rFonts w:ascii="TH Niramit AS" w:hAnsi="TH Niramit AS" w:cs="TH Niramit AS"/>
          <w:sz w:val="32"/>
          <w:szCs w:val="32"/>
        </w:rPr>
        <w:t xml:space="preserve">86.40 </w:t>
      </w:r>
      <w:r w:rsidRPr="009427AB">
        <w:rPr>
          <w:rFonts w:ascii="TH Niramit AS" w:hAnsi="TH Niramit AS" w:cs="TH Niramit AS"/>
          <w:color w:val="0070C0"/>
          <w:sz w:val="32"/>
          <w:szCs w:val="32"/>
          <w:cs/>
        </w:rPr>
        <w:t xml:space="preserve">(อ้างอิง </w:t>
      </w:r>
      <w:r w:rsidRPr="009427AB">
        <w:rPr>
          <w:rFonts w:ascii="TH Niramit AS" w:hAnsi="TH Niramit AS" w:cs="TH Niramit AS"/>
          <w:color w:val="0070C0"/>
          <w:sz w:val="32"/>
          <w:szCs w:val="32"/>
        </w:rPr>
        <w:t xml:space="preserve">10.5: </w:t>
      </w:r>
      <w:r w:rsidRPr="009427AB">
        <w:rPr>
          <w:rFonts w:ascii="TH Niramit AS" w:hAnsi="TH Niramit AS" w:cs="TH Niramit AS"/>
          <w:color w:val="0070C0"/>
          <w:sz w:val="32"/>
          <w:szCs w:val="32"/>
          <w:cs/>
        </w:rPr>
        <w:t>(</w:t>
      </w:r>
      <w:r w:rsidRPr="009427AB">
        <w:rPr>
          <w:rFonts w:ascii="TH Niramit AS" w:hAnsi="TH Niramit AS" w:cs="TH Niramit AS"/>
          <w:color w:val="0070C0"/>
          <w:sz w:val="32"/>
          <w:szCs w:val="32"/>
        </w:rPr>
        <w:t>1</w:t>
      </w:r>
      <w:r w:rsidRPr="009427AB">
        <w:rPr>
          <w:rFonts w:ascii="TH Niramit AS" w:hAnsi="TH Niramit AS" w:cs="TH Niramit AS"/>
          <w:color w:val="0070C0"/>
          <w:sz w:val="32"/>
          <w:szCs w:val="32"/>
          <w:cs/>
        </w:rPr>
        <w:t>)</w:t>
      </w:r>
      <w:r w:rsidRPr="009427AB">
        <w:rPr>
          <w:rFonts w:ascii="TH Niramit AS" w:hAnsi="TH Niramit AS" w:cs="TH Niramit AS"/>
          <w:color w:val="0070C0"/>
          <w:sz w:val="32"/>
          <w:szCs w:val="32"/>
        </w:rPr>
        <w:t xml:space="preserve"> </w:t>
      </w:r>
      <w:hyperlink r:id="rId17" w:history="1"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การศึกษ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ค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วามคาดหวังและความพึงพอใจของผู้ใช้บริการสำนักหอสมุด มหาวิทยาลัยแม่โจ้ 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lastRenderedPageBreak/>
          <w:t xml:space="preserve">ปีงบประมาณ 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256</w:t>
        </w:r>
      </w:hyperlink>
      <w:r w:rsidRPr="009427AB">
        <w:rPr>
          <w:rFonts w:ascii="TH Niramit AS" w:hAnsi="TH Niramit AS" w:cs="TH Niramit AS"/>
          <w:color w:val="0070C0"/>
          <w:sz w:val="32"/>
          <w:szCs w:val="32"/>
        </w:rPr>
        <w:t>4</w:t>
      </w:r>
      <w:r w:rsidRPr="009427AB">
        <w:rPr>
          <w:rFonts w:ascii="TH Niramit AS" w:hAnsi="TH Niramit AS" w:cs="TH Niramit AS"/>
          <w:color w:val="0070C0"/>
          <w:sz w:val="32"/>
          <w:szCs w:val="32"/>
          <w:cs/>
        </w:rPr>
        <w:t>)</w:t>
      </w:r>
      <w:r w:rsidRPr="009427AB">
        <w:rPr>
          <w:rFonts w:ascii="TH Niramit AS" w:hAnsi="TH Niramit AS" w:cs="TH Niramit AS"/>
          <w:color w:val="002060"/>
          <w:sz w:val="32"/>
          <w:szCs w:val="32"/>
          <w:cs/>
        </w:rPr>
        <w:t xml:space="preserve"> 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นอกจากนี้สำนักหอสมุดยังมีช่องทางการรับฟังเสียงสะท้อนจากผู้รับบริการผ่านช่องทางร้องเรียนต่างๆ รวม 5 ช่องทาง ได้แก่ </w:t>
      </w:r>
    </w:p>
    <w:p w14:paraId="447D3ACA" w14:textId="77777777" w:rsidR="009427AB" w:rsidRPr="009427AB" w:rsidRDefault="009427AB" w:rsidP="009427AB">
      <w:pPr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1) สายตรงผู้อำนวยการ เป็นการส่งข้อร้องเรียนทางอีเมลถึงผู้อำนวยการ โดยมีช่องทางปรากฎบนเว็บไซต์สำนักหอสมุด </w:t>
      </w:r>
      <w:hyperlink r:id="rId18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https://library.mju.ac.th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345302D" w14:textId="77777777" w:rsidR="009427AB" w:rsidRPr="009427AB" w:rsidRDefault="009427AB" w:rsidP="009427AB">
      <w:pPr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2) </w:t>
      </w:r>
      <w:r w:rsidRPr="009427AB">
        <w:rPr>
          <w:rFonts w:ascii="TH Niramit AS" w:hAnsi="TH Niramit AS" w:cs="TH Niramit AS"/>
          <w:sz w:val="32"/>
          <w:szCs w:val="32"/>
        </w:rPr>
        <w:t xml:space="preserve">Social Media 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จะมีช่องทางปรากฏบนเว็บไซต์สำนักหอสมุด </w:t>
      </w:r>
      <w:hyperlink r:id="rId19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https://library.mju.ac.th/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</w:rPr>
        <w:t xml:space="preserve">  </w:t>
      </w:r>
      <w:r w:rsidRPr="009427AB">
        <w:rPr>
          <w:rFonts w:ascii="TH Niramit AS" w:hAnsi="TH Niramit AS" w:cs="TH Niramit AS"/>
          <w:sz w:val="32"/>
          <w:szCs w:val="32"/>
        </w:rPr>
        <w:br/>
        <w:t xml:space="preserve"> </w:t>
      </w:r>
      <w:r w:rsidRPr="009427AB">
        <w:rPr>
          <w:rFonts w:ascii="TH Niramit AS" w:hAnsi="TH Niramit AS" w:cs="TH Niramit AS"/>
          <w:sz w:val="32"/>
          <w:szCs w:val="32"/>
        </w:rPr>
        <w:tab/>
      </w:r>
      <w:r w:rsidRPr="009427AB">
        <w:rPr>
          <w:rFonts w:ascii="TH Niramit AS" w:hAnsi="TH Niramit AS" w:cs="TH Niramit AS"/>
          <w:sz w:val="32"/>
          <w:szCs w:val="32"/>
        </w:rPr>
        <w:tab/>
        <w:t xml:space="preserve">Facebook </w:t>
      </w:r>
      <w:hyperlink r:id="rId20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https://www.facebook.com/mjulibrary</w:t>
        </w:r>
      </w:hyperlink>
      <w:r w:rsidRPr="009427AB">
        <w:rPr>
          <w:rFonts w:ascii="TH Niramit AS" w:hAnsi="TH Niramit AS" w:cs="TH Niramit AS"/>
          <w:sz w:val="32"/>
          <w:szCs w:val="32"/>
        </w:rPr>
        <w:t xml:space="preserve">   </w:t>
      </w:r>
    </w:p>
    <w:p w14:paraId="6055EB30" w14:textId="77777777" w:rsidR="009427AB" w:rsidRPr="009427AB" w:rsidRDefault="009427AB" w:rsidP="009427AB">
      <w:pPr>
        <w:ind w:left="1287" w:firstLine="153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</w:rPr>
        <w:t>Twitter    https://twitter.com/mjulibrary</w:t>
      </w:r>
    </w:p>
    <w:p w14:paraId="5B2C7D28" w14:textId="77777777" w:rsidR="009427AB" w:rsidRPr="009427AB" w:rsidRDefault="009427AB" w:rsidP="009427AB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</w:rPr>
        <w:t xml:space="preserve">Line  </w:t>
      </w:r>
      <w:hyperlink r:id="rId21" w:history="1"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https://line.me/R/ti/p/%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>40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pyy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  <w:cs/>
          </w:rPr>
          <w:t>3498</w:t>
        </w:r>
        <w:r w:rsidRPr="009427AB">
          <w:rPr>
            <w:rStyle w:val="Hyperlink"/>
            <w:rFonts w:ascii="TH Niramit AS" w:hAnsi="TH Niramit AS" w:cs="TH Niramit AS"/>
            <w:sz w:val="32"/>
            <w:szCs w:val="32"/>
          </w:rPr>
          <w:t>z</w:t>
        </w:r>
      </w:hyperlink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4CA56E0" w14:textId="77777777" w:rsidR="009427AB" w:rsidRPr="009427AB" w:rsidRDefault="009427AB" w:rsidP="009427AB">
      <w:pPr>
        <w:ind w:firstLine="7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9427AB">
        <w:rPr>
          <w:rFonts w:ascii="TH Niramit AS" w:eastAsia="Angsana New" w:hAnsi="TH Niramit AS" w:cs="TH Niramit AS"/>
          <w:sz w:val="32"/>
          <w:szCs w:val="32"/>
          <w:cs/>
        </w:rPr>
        <w:t>รับผิดชอบโดย คณะกรรมการประชาสัมพันธ์และเว็บไซต์ สำนักหอสมุด</w:t>
      </w:r>
    </w:p>
    <w:p w14:paraId="7173A610" w14:textId="77777777" w:rsidR="009427AB" w:rsidRPr="009427AB" w:rsidRDefault="009427AB" w:rsidP="009427AB">
      <w:pPr>
        <w:tabs>
          <w:tab w:val="left" w:pos="630"/>
          <w:tab w:val="left" w:pos="1134"/>
        </w:tabs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9427AB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9427AB">
        <w:rPr>
          <w:rFonts w:ascii="TH Niramit AS" w:eastAsia="Angsana New" w:hAnsi="TH Niramit AS" w:cs="TH Niramit AS"/>
          <w:sz w:val="32"/>
          <w:szCs w:val="32"/>
        </w:rPr>
        <w:tab/>
        <w:t xml:space="preserve">3) 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 xml:space="preserve">เคาน์เตอร์จุดบริการทั้ง </w:t>
      </w:r>
      <w:r w:rsidRPr="009427AB">
        <w:rPr>
          <w:rFonts w:ascii="TH Niramit AS" w:eastAsia="Angsana New" w:hAnsi="TH Niramit AS" w:cs="TH Niramit AS"/>
          <w:sz w:val="32"/>
          <w:szCs w:val="32"/>
        </w:rPr>
        <w:t xml:space="preserve">3 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 xml:space="preserve">ชั้น รับผิดชอบโดยเจ้าหน้าที่นั่งประจำเคาน์เตอร์จุดบริการเพื่อรับข้อร้องเรียน </w:t>
      </w:r>
    </w:p>
    <w:p w14:paraId="7CB6BA15" w14:textId="77777777" w:rsidR="009427AB" w:rsidRPr="009427AB" w:rsidRDefault="009427AB" w:rsidP="009427AB">
      <w:pPr>
        <w:tabs>
          <w:tab w:val="left" w:pos="630"/>
          <w:tab w:val="left" w:pos="1134"/>
        </w:tabs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9427AB">
        <w:rPr>
          <w:rFonts w:ascii="TH Niramit AS" w:eastAsia="Angsana New" w:hAnsi="TH Niramit AS" w:cs="TH Niramit AS"/>
          <w:sz w:val="32"/>
          <w:szCs w:val="32"/>
        </w:rPr>
        <w:tab/>
        <w:t xml:space="preserve">4) </w:t>
      </w:r>
      <w:r w:rsidRPr="009427AB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กล่องรับความคิดเห็น รับผิดชอบโดย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>คณะกรรมการประชาสัมพันธ์และเว็บไซต์ สำนักหอสมุด</w:t>
      </w:r>
    </w:p>
    <w:p w14:paraId="090DA4A7" w14:textId="77777777" w:rsidR="009427AB" w:rsidRPr="009427AB" w:rsidRDefault="009427AB" w:rsidP="009427AB">
      <w:pPr>
        <w:tabs>
          <w:tab w:val="left" w:pos="630"/>
          <w:tab w:val="left" w:pos="1134"/>
        </w:tabs>
        <w:jc w:val="thaiDistribute"/>
        <w:rPr>
          <w:rFonts w:ascii="TH Niramit AS" w:eastAsia="Angsana New" w:hAnsi="TH Niramit AS" w:cs="TH Niramit AS"/>
          <w:color w:val="4472C4"/>
          <w:sz w:val="32"/>
          <w:szCs w:val="32"/>
        </w:rPr>
      </w:pPr>
      <w:r w:rsidRPr="009427AB">
        <w:rPr>
          <w:rFonts w:ascii="TH Niramit AS" w:eastAsia="Angsana New" w:hAnsi="TH Niramit AS" w:cs="TH Niramit AS"/>
          <w:sz w:val="32"/>
          <w:szCs w:val="32"/>
        </w:rPr>
        <w:tab/>
        <w:t xml:space="preserve">5) 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 xml:space="preserve">โทรศัพท์ ทางหมายเลข </w:t>
      </w:r>
      <w:r w:rsidRPr="009427AB">
        <w:rPr>
          <w:rFonts w:ascii="TH Niramit AS" w:eastAsia="Angsana New" w:hAnsi="TH Niramit AS" w:cs="TH Niramit AS"/>
          <w:sz w:val="32"/>
          <w:szCs w:val="32"/>
        </w:rPr>
        <w:t xml:space="preserve">053-873510 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 xml:space="preserve">รับผิดชอบโดยเจ้าหน้าที่ประจำจุดให้บริการ </w:t>
      </w:r>
      <w:r w:rsidRPr="009427AB">
        <w:rPr>
          <w:rFonts w:ascii="TH Niramit AS" w:eastAsia="Angsana New" w:hAnsi="TH Niramit AS" w:cs="TH Niramit AS"/>
          <w:sz w:val="32"/>
          <w:szCs w:val="32"/>
        </w:rPr>
        <w:t>One Stop Service</w:t>
      </w:r>
      <w:r w:rsidRPr="009427AB">
        <w:rPr>
          <w:rFonts w:ascii="TH Niramit AS" w:eastAsia="Angsana New" w:hAnsi="TH Niramit AS" w:cs="TH Niramit AS"/>
          <w:sz w:val="32"/>
          <w:szCs w:val="32"/>
          <w:cs/>
        </w:rPr>
        <w:t xml:space="preserve"> ชั้น </w:t>
      </w:r>
      <w:r w:rsidRPr="009427AB">
        <w:rPr>
          <w:rFonts w:ascii="TH Niramit AS" w:eastAsia="Angsana New" w:hAnsi="TH Niramit AS" w:cs="TH Niramit AS"/>
          <w:sz w:val="32"/>
          <w:szCs w:val="32"/>
        </w:rPr>
        <w:t>1</w:t>
      </w:r>
    </w:p>
    <w:p w14:paraId="6B72593B" w14:textId="77777777" w:rsidR="009427AB" w:rsidRPr="009427AB" w:rsidRDefault="009427AB" w:rsidP="009427A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 xml:space="preserve">ซึ่งสำนักหอสมุดมีระบบและกลไกในการรับข้อร้องเรียนในเรื่องต่าง ๆ ที่ได้รับจากผู้รับบริการและนำเข้าพิจารณาในการประชุมคณะกรรมการบริหารสำนักหอสมุดเพื่อพิจารณาต่อไป </w:t>
      </w:r>
    </w:p>
    <w:p w14:paraId="1CD61FFA" w14:textId="77777777" w:rsidR="009427AB" w:rsidRPr="009427AB" w:rsidRDefault="009427AB" w:rsidP="009427AB">
      <w:pPr>
        <w:ind w:firstLine="360"/>
        <w:jc w:val="thaiDistribute"/>
        <w:rPr>
          <w:rFonts w:ascii="TH Niramit AS" w:hAnsi="TH Niramit AS" w:cs="TH Niramit AS"/>
          <w:sz w:val="32"/>
          <w:szCs w:val="32"/>
          <w:u w:val="dotted"/>
        </w:rPr>
      </w:pPr>
    </w:p>
    <w:p w14:paraId="24987C15" w14:textId="48F54298" w:rsidR="009427AB" w:rsidRPr="009427AB" w:rsidRDefault="009427AB" w:rsidP="009427AB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427AB">
        <w:rPr>
          <w:rFonts w:ascii="TH Niramit AS" w:hAnsi="TH Niramit AS" w:cs="TH Niramit AS"/>
          <w:sz w:val="32"/>
          <w:szCs w:val="32"/>
          <w:cs/>
        </w:rPr>
        <w:t>เนื่องจากสำนักหอสมุดมีการปิดพื้นที่ให้บริการเนื่องด้วยสถานการณ์การแพร่ระบาดของโรคติดเชื้อไวรัสโคโรน่า (</w:t>
      </w:r>
      <w:r w:rsidRPr="009427AB">
        <w:rPr>
          <w:rFonts w:ascii="TH Niramit AS" w:hAnsi="TH Niramit AS" w:cs="TH Niramit AS"/>
          <w:sz w:val="32"/>
          <w:szCs w:val="32"/>
        </w:rPr>
        <w:t>COVID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27AB">
        <w:rPr>
          <w:rFonts w:ascii="TH Niramit AS" w:hAnsi="TH Niramit AS" w:cs="TH Niramit AS"/>
          <w:sz w:val="32"/>
          <w:szCs w:val="32"/>
        </w:rPr>
        <w:t>19</w:t>
      </w:r>
      <w:r w:rsidRPr="009427AB">
        <w:rPr>
          <w:rFonts w:ascii="TH Niramit AS" w:hAnsi="TH Niramit AS" w:cs="TH Niramit AS"/>
          <w:sz w:val="32"/>
          <w:szCs w:val="32"/>
          <w:cs/>
        </w:rPr>
        <w:t>) ทำให้ผู้รับบริการไม่สามารถเข้ามาใช้สิ่งอำนวยความสะดวกได้อย่างครบถ้วนส่งผลให้บริการบางอย่างไม่ได้ให้บริการ เช่น บริการพื้นที่ต่างๆ ของสำนักหอสมุดจึงไม่สามารถประเมินคุณภาพการให้บริการได้อย่างครบถ้วน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ทั้งนี้ สำนักหอสมุดได้</w:t>
      </w:r>
      <w:r w:rsidRPr="009427AB">
        <w:rPr>
          <w:rFonts w:ascii="TH Niramit AS" w:hAnsi="TH Niramit AS" w:cs="TH Niramit AS"/>
          <w:sz w:val="32"/>
          <w:szCs w:val="32"/>
          <w:cs/>
        </w:rPr>
        <w:t xml:space="preserve">จัดเตรียมความพร้อมของพื้นที่และสิ่งอำนวยความสะดวกเพื่อให้บริการ และนำข้อเสนอแนะที่ได้จากการศึกษาความคาดหวังและความพึงพอใจในการใช้บริการสำนักหอสมุด ประจำปีงบประมาณ </w:t>
      </w:r>
      <w:r w:rsidRPr="009427AB">
        <w:rPr>
          <w:rFonts w:ascii="TH Niramit AS" w:hAnsi="TH Niramit AS" w:cs="TH Niramit AS"/>
          <w:sz w:val="32"/>
          <w:szCs w:val="32"/>
        </w:rPr>
        <w:t xml:space="preserve">2565 </w:t>
      </w:r>
      <w:r w:rsidRPr="009427AB">
        <w:rPr>
          <w:rFonts w:ascii="TH Niramit AS" w:hAnsi="TH Niramit AS" w:cs="TH Niramit AS"/>
          <w:sz w:val="32"/>
          <w:szCs w:val="32"/>
          <w:cs/>
        </w:rPr>
        <w:t>มาประกอบการจัดพื้นที่ให้บริการให้ตรงกับความต้องการ</w:t>
      </w:r>
    </w:p>
    <w:p w14:paraId="2213B785" w14:textId="77777777" w:rsidR="009427AB" w:rsidRPr="009427AB" w:rsidRDefault="009427AB" w:rsidP="009427AB">
      <w:pPr>
        <w:pStyle w:val="ListParagraph"/>
        <w:ind w:left="0"/>
        <w:jc w:val="thaiDistribute"/>
        <w:rPr>
          <w:rFonts w:ascii="TH Niramit AS" w:hAnsi="TH Niramit AS" w:cs="TH Niramit AS"/>
          <w:sz w:val="32"/>
          <w:szCs w:val="32"/>
          <w:u w:val="dotted"/>
        </w:rPr>
      </w:pPr>
    </w:p>
    <w:p w14:paraId="0DA97E9E" w14:textId="77777777" w:rsidR="00EF373D" w:rsidRPr="009427AB" w:rsidRDefault="00EF373D" w:rsidP="009427AB">
      <w:pPr>
        <w:jc w:val="thaiDistribute"/>
        <w:rPr>
          <w:rFonts w:ascii="TH Niramit AS" w:hAnsi="TH Niramit AS" w:cs="TH Niramit AS"/>
          <w:sz w:val="32"/>
          <w:szCs w:val="32"/>
        </w:rPr>
      </w:pPr>
    </w:p>
    <w:sectPr w:rsidR="00EF373D" w:rsidRPr="009427AB" w:rsidSect="009427AB">
      <w:pgSz w:w="11906" w:h="16838" w:code="9"/>
      <w:pgMar w:top="1702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29A3"/>
    <w:multiLevelType w:val="hybridMultilevel"/>
    <w:tmpl w:val="F35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8FB"/>
    <w:multiLevelType w:val="hybridMultilevel"/>
    <w:tmpl w:val="8AF2037A"/>
    <w:lvl w:ilvl="0" w:tplc="DE2261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B7A8E"/>
    <w:multiLevelType w:val="hybridMultilevel"/>
    <w:tmpl w:val="E662FEF0"/>
    <w:lvl w:ilvl="0" w:tplc="FE0EFB5A">
      <w:start w:val="27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9154668">
    <w:abstractNumId w:val="0"/>
  </w:num>
  <w:num w:numId="2" w16cid:durableId="1992101690">
    <w:abstractNumId w:val="2"/>
  </w:num>
  <w:num w:numId="3" w16cid:durableId="167799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B"/>
    <w:rsid w:val="00075911"/>
    <w:rsid w:val="001D5E65"/>
    <w:rsid w:val="00254467"/>
    <w:rsid w:val="00431797"/>
    <w:rsid w:val="005A13BC"/>
    <w:rsid w:val="005E51F7"/>
    <w:rsid w:val="006B79E7"/>
    <w:rsid w:val="007E71DB"/>
    <w:rsid w:val="009427AB"/>
    <w:rsid w:val="00B50243"/>
    <w:rsid w:val="00C3357A"/>
    <w:rsid w:val="00DA693A"/>
    <w:rsid w:val="00EF373D"/>
    <w:rsid w:val="00F72BED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47DE"/>
  <w15:chartTrackingRefBased/>
  <w15:docId w15:val="{515C1C28-DE42-4DE9-945D-FE3F323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ju.ac.th/2020/category/databases/" TargetMode="External"/><Relationship Id="rId13" Type="http://schemas.openxmlformats.org/officeDocument/2006/relationships/hyperlink" Target="https://library.mju.ac.th/2020/guides-tutorials/" TargetMode="External"/><Relationship Id="rId18" Type="http://schemas.openxmlformats.org/officeDocument/2006/relationships/hyperlink" Target="https://library.mju.ac.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e.me/R/ti/p/%40pyy3498z" TargetMode="External"/><Relationship Id="rId7" Type="http://schemas.openxmlformats.org/officeDocument/2006/relationships/hyperlink" Target="http://www.archives.mju.ac.th/intellectualhub/" TargetMode="External"/><Relationship Id="rId12" Type="http://schemas.openxmlformats.org/officeDocument/2006/relationships/hyperlink" Target="https://www.youtube.com/channel/UC_bJVZj1f9Zr4SRCZMMtQsQ" TargetMode="External"/><Relationship Id="rId17" Type="http://schemas.openxmlformats.org/officeDocument/2006/relationships/hyperlink" Target="https://library.mju.ac.th/e-office/doccenter/file/2021/000113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fOkHqGx1XDixqKyegNsLQ8a6YgVO4xHwS5_92EOhLvhwF15Q/viewform" TargetMode="External"/><Relationship Id="rId20" Type="http://schemas.openxmlformats.org/officeDocument/2006/relationships/hyperlink" Target="https://www.facebook.com/mju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julibrary" TargetMode="External"/><Relationship Id="rId11" Type="http://schemas.openxmlformats.org/officeDocument/2006/relationships/hyperlink" Target="http://www.library.mju.ac.th" TargetMode="External"/><Relationship Id="rId5" Type="http://schemas.openxmlformats.org/officeDocument/2006/relationships/hyperlink" Target="https://docs.google.com/forms/d/e/1FAIpQLSfAtFWJItrGmhfyl-Ej8_pQSidAyBq-zu3zLHT04lKMjRAMXA/viewform" TargetMode="External"/><Relationship Id="rId15" Type="http://schemas.openxmlformats.org/officeDocument/2006/relationships/hyperlink" Target="https://docs.google.com/forms/d/e/1FAIpQLSem0lhXddX-RX-TOz4zy6DQ3aP2Y_LW-PArKOvESlo9AiWomg/view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brary.mju.ac.th" TargetMode="External"/><Relationship Id="rId19" Type="http://schemas.openxmlformats.org/officeDocument/2006/relationships/hyperlink" Target="https://library.mj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mju.ac.th" TargetMode="External"/><Relationship Id="rId14" Type="http://schemas.openxmlformats.org/officeDocument/2006/relationships/hyperlink" Target="https://docs.google.com/forms/d/e/1FAIpQLSdR3deAQM0W8qUGHqEuH3LN95SuMgfEL13Y4ODDgWz2thyw8Q/view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Umnarj Chittong</dc:creator>
  <cp:keywords/>
  <dc:description/>
  <cp:lastModifiedBy>Judarad Chittong</cp:lastModifiedBy>
  <cp:revision>2</cp:revision>
  <dcterms:created xsi:type="dcterms:W3CDTF">2023-03-24T09:46:00Z</dcterms:created>
  <dcterms:modified xsi:type="dcterms:W3CDTF">2023-03-24T09:46:00Z</dcterms:modified>
</cp:coreProperties>
</file>